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серпня 2016 року</w:t>
        <w:tab/>
        <w:tab/>
        <w:tab/>
        <w:tab/>
        <w:t xml:space="preserve">№ 522</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дозволу гр. Сеньків О. В. на  розробку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проекту землеустрою щодо відведення земельних</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ділянок у власність для  ведення товарного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сільськогосподарського виробництва  на території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Соколівської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Відповідно до ст.ст. 6,41 Закону України „Про місцеві державні адміністрації”,   ст.ст.3,5 Закону України “Про порядок виділення в натурі (на місцевості) земельних ділянок власникам земельних часток (паїв)”, ст.25 Закону України “Про землеустрій”, розглянувши  заяву гр. Сеньків О. В. про надання дозволу на розробку проекту землеустрою щодо відведення земельних ділянок у власність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1.Дати дозвіл гр. Сеньків Олені Вікторівні на розробку проекту землеустрою щодо відведення земельних ділянок у власність за рахунок земель сільськогосподарського призначення площею 2,41 та 2,23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Гр.Сеньків О. В. звернутись  в  ліцензовану  землевпорядну  організацію  за  розробкою  проекту землеустрою.</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                                                                                                        П. М. ГОРОДЕЧНИЙ</w:t>
      </w: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